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E73" w:rsidRDefault="00CA2E73" w:rsidP="00CA2E73">
      <w:pPr>
        <w:pStyle w:val="Prrafodelista"/>
        <w:numPr>
          <w:ilvl w:val="0"/>
          <w:numId w:val="1"/>
        </w:numPr>
        <w:rPr>
          <w:rFonts w:ascii="Times New Roman" w:hAnsi="Times New Roman" w:cs="Times New Roman"/>
          <w:sz w:val="24"/>
          <w:szCs w:val="24"/>
        </w:rPr>
      </w:pPr>
      <w:bookmarkStart w:id="0" w:name="_GoBack"/>
      <w:bookmarkEnd w:id="0"/>
      <w:r>
        <w:rPr>
          <w:rFonts w:ascii="Times New Roman" w:hAnsi="Times New Roman" w:cs="Times New Roman"/>
          <w:sz w:val="24"/>
          <w:szCs w:val="24"/>
        </w:rPr>
        <w:t>De la página 113 realiza los ejercicios 5, 6 y 7.</w:t>
      </w:r>
    </w:p>
    <w:p w:rsidR="00CA2E73" w:rsidRPr="00CA2E73" w:rsidRDefault="00CA2E73" w:rsidP="00CA2E73">
      <w:pPr>
        <w:ind w:left="360"/>
        <w:rPr>
          <w:rFonts w:ascii="Times New Roman" w:hAnsi="Times New Roman" w:cs="Times New Roman"/>
          <w:sz w:val="24"/>
          <w:szCs w:val="24"/>
        </w:rPr>
      </w:pPr>
    </w:p>
    <w:p w:rsidR="00AB6A42" w:rsidRPr="005106D9" w:rsidRDefault="005106D9" w:rsidP="005106D9">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Resume cada fragmento y d</w:t>
      </w:r>
      <w:r w:rsidR="00F93F54" w:rsidRPr="005106D9">
        <w:rPr>
          <w:rFonts w:ascii="Times New Roman" w:hAnsi="Times New Roman" w:cs="Times New Roman"/>
          <w:sz w:val="24"/>
          <w:szCs w:val="24"/>
        </w:rPr>
        <w:t>estaca a qué variedad pertenecen los siguientes textos</w:t>
      </w:r>
      <w:r>
        <w:rPr>
          <w:rFonts w:ascii="Times New Roman" w:hAnsi="Times New Roman" w:cs="Times New Roman"/>
          <w:sz w:val="24"/>
          <w:szCs w:val="24"/>
        </w:rPr>
        <w:t>. Justifica tu respuesta:</w:t>
      </w:r>
    </w:p>
    <w:p w:rsidR="00F93F54" w:rsidRPr="005106D9" w:rsidRDefault="00F93F54" w:rsidP="00F93F54">
      <w:pPr>
        <w:jc w:val="both"/>
        <w:rPr>
          <w:rFonts w:ascii="Times New Roman" w:hAnsi="Times New Roman" w:cs="Times New Roman"/>
          <w:sz w:val="26"/>
          <w:szCs w:val="26"/>
        </w:rPr>
      </w:pPr>
      <w:r w:rsidRPr="005106D9">
        <w:rPr>
          <w:rFonts w:ascii="Times New Roman" w:hAnsi="Times New Roman" w:cs="Times New Roman"/>
          <w:sz w:val="26"/>
          <w:szCs w:val="26"/>
        </w:rPr>
        <w:t>A</w:t>
      </w:r>
    </w:p>
    <w:p w:rsidR="00F93F54" w:rsidRPr="005106D9" w:rsidRDefault="00F93F54" w:rsidP="00F93F54">
      <w:pPr>
        <w:jc w:val="both"/>
        <w:rPr>
          <w:rFonts w:ascii="Times New Roman" w:hAnsi="Times New Roman" w:cs="Times New Roman"/>
          <w:sz w:val="26"/>
          <w:szCs w:val="26"/>
        </w:rPr>
      </w:pPr>
      <w:r w:rsidRPr="005106D9">
        <w:rPr>
          <w:rFonts w:ascii="Times New Roman" w:hAnsi="Times New Roman" w:cs="Times New Roman"/>
          <w:sz w:val="26"/>
          <w:szCs w:val="26"/>
        </w:rPr>
        <w:t xml:space="preserve">LIBRADA. - Pide </w:t>
      </w:r>
      <w:proofErr w:type="spellStart"/>
      <w:r w:rsidRPr="005106D9">
        <w:rPr>
          <w:rFonts w:ascii="Times New Roman" w:hAnsi="Times New Roman" w:cs="Times New Roman"/>
          <w:sz w:val="26"/>
          <w:szCs w:val="26"/>
        </w:rPr>
        <w:t>na</w:t>
      </w:r>
      <w:proofErr w:type="spellEnd"/>
      <w:r w:rsidRPr="005106D9">
        <w:rPr>
          <w:rFonts w:ascii="Times New Roman" w:hAnsi="Times New Roman" w:cs="Times New Roman"/>
          <w:sz w:val="26"/>
          <w:szCs w:val="26"/>
        </w:rPr>
        <w:t xml:space="preserve"> más que en las iglesias de señorío, a la salida de los </w:t>
      </w:r>
      <w:proofErr w:type="spellStart"/>
      <w:r w:rsidRPr="005106D9">
        <w:rPr>
          <w:rFonts w:ascii="Times New Roman" w:hAnsi="Times New Roman" w:cs="Times New Roman"/>
          <w:sz w:val="26"/>
          <w:szCs w:val="26"/>
        </w:rPr>
        <w:t>vermuses</w:t>
      </w:r>
      <w:proofErr w:type="spellEnd"/>
      <w:r w:rsidRPr="005106D9">
        <w:rPr>
          <w:rFonts w:ascii="Times New Roman" w:hAnsi="Times New Roman" w:cs="Times New Roman"/>
          <w:sz w:val="26"/>
          <w:szCs w:val="26"/>
        </w:rPr>
        <w:t xml:space="preserve"> u en los cines y </w:t>
      </w:r>
      <w:proofErr w:type="spellStart"/>
      <w:r w:rsidRPr="005106D9">
        <w:rPr>
          <w:rFonts w:ascii="Times New Roman" w:hAnsi="Times New Roman" w:cs="Times New Roman"/>
          <w:sz w:val="26"/>
          <w:szCs w:val="26"/>
        </w:rPr>
        <w:t>fives</w:t>
      </w:r>
      <w:proofErr w:type="spellEnd"/>
      <w:r w:rsidRPr="005106D9">
        <w:rPr>
          <w:rFonts w:ascii="Times New Roman" w:hAnsi="Times New Roman" w:cs="Times New Roman"/>
          <w:sz w:val="26"/>
          <w:szCs w:val="26"/>
        </w:rPr>
        <w:t xml:space="preserve"> cloques de moda. Su martingala es que en </w:t>
      </w:r>
      <w:proofErr w:type="spellStart"/>
      <w:r w:rsidRPr="005106D9">
        <w:rPr>
          <w:rFonts w:ascii="Times New Roman" w:hAnsi="Times New Roman" w:cs="Times New Roman"/>
          <w:sz w:val="26"/>
          <w:szCs w:val="26"/>
        </w:rPr>
        <w:t>cuantito</w:t>
      </w:r>
      <w:proofErr w:type="spellEnd"/>
      <w:r w:rsidRPr="005106D9">
        <w:rPr>
          <w:rFonts w:ascii="Times New Roman" w:hAnsi="Times New Roman" w:cs="Times New Roman"/>
          <w:sz w:val="26"/>
          <w:szCs w:val="26"/>
        </w:rPr>
        <w:t xml:space="preserve"> que ve a una señora se arrima y la dice con voz que lo oiga </w:t>
      </w:r>
      <w:proofErr w:type="spellStart"/>
      <w:r w:rsidRPr="005106D9">
        <w:rPr>
          <w:rFonts w:ascii="Times New Roman" w:hAnsi="Times New Roman" w:cs="Times New Roman"/>
          <w:sz w:val="26"/>
          <w:szCs w:val="26"/>
        </w:rPr>
        <w:t>toa</w:t>
      </w:r>
      <w:proofErr w:type="spellEnd"/>
      <w:r w:rsidRPr="005106D9">
        <w:rPr>
          <w:rFonts w:ascii="Times New Roman" w:hAnsi="Times New Roman" w:cs="Times New Roman"/>
          <w:sz w:val="26"/>
          <w:szCs w:val="26"/>
        </w:rPr>
        <w:t xml:space="preserve"> la gente de alrededor: “Señora marquesa, me hallo famélica; agradecería a vuecencia un pequeño óbolo”.</w:t>
      </w:r>
    </w:p>
    <w:p w:rsidR="00F93F54" w:rsidRPr="005106D9" w:rsidRDefault="00F93F54" w:rsidP="00F93F54">
      <w:pPr>
        <w:jc w:val="both"/>
        <w:rPr>
          <w:rFonts w:ascii="Times New Roman" w:hAnsi="Times New Roman" w:cs="Times New Roman"/>
          <w:sz w:val="26"/>
          <w:szCs w:val="26"/>
        </w:rPr>
      </w:pPr>
      <w:r w:rsidRPr="005106D9">
        <w:rPr>
          <w:rFonts w:ascii="Times New Roman" w:hAnsi="Times New Roman" w:cs="Times New Roman"/>
          <w:sz w:val="26"/>
          <w:szCs w:val="26"/>
        </w:rPr>
        <w:t>JUSTA. - ¿Qué es óbolo?</w:t>
      </w:r>
    </w:p>
    <w:p w:rsidR="00F93F54" w:rsidRPr="005106D9" w:rsidRDefault="00F93F54" w:rsidP="00F93F54">
      <w:pPr>
        <w:jc w:val="both"/>
        <w:rPr>
          <w:rFonts w:ascii="Times New Roman" w:hAnsi="Times New Roman" w:cs="Times New Roman"/>
          <w:sz w:val="26"/>
          <w:szCs w:val="26"/>
        </w:rPr>
      </w:pPr>
    </w:p>
    <w:p w:rsidR="00F93F54" w:rsidRPr="005106D9" w:rsidRDefault="00F93F54" w:rsidP="00F93F54">
      <w:pPr>
        <w:jc w:val="both"/>
        <w:rPr>
          <w:rFonts w:ascii="Times New Roman" w:hAnsi="Times New Roman" w:cs="Times New Roman"/>
          <w:sz w:val="26"/>
          <w:szCs w:val="26"/>
        </w:rPr>
      </w:pPr>
      <w:r w:rsidRPr="005106D9">
        <w:rPr>
          <w:rFonts w:ascii="Times New Roman" w:hAnsi="Times New Roman" w:cs="Times New Roman"/>
          <w:sz w:val="26"/>
          <w:szCs w:val="26"/>
        </w:rPr>
        <w:t>LIBRADA - No sé; pero debe ser una cosa cara, porque siempre que lo dice la dan más de veinte céntimos.</w:t>
      </w:r>
    </w:p>
    <w:p w:rsidR="00F93F54" w:rsidRPr="005106D9" w:rsidRDefault="00F93F54" w:rsidP="00F93F54">
      <w:pPr>
        <w:jc w:val="right"/>
        <w:rPr>
          <w:rFonts w:ascii="Times New Roman" w:hAnsi="Times New Roman" w:cs="Times New Roman"/>
          <w:sz w:val="26"/>
          <w:szCs w:val="26"/>
        </w:rPr>
      </w:pPr>
      <w:r w:rsidRPr="005106D9">
        <w:rPr>
          <w:rFonts w:ascii="Times New Roman" w:hAnsi="Times New Roman" w:cs="Times New Roman"/>
          <w:i/>
          <w:sz w:val="26"/>
          <w:szCs w:val="26"/>
        </w:rPr>
        <w:t>Sainete</w:t>
      </w:r>
      <w:r w:rsidRPr="005106D9">
        <w:rPr>
          <w:rFonts w:ascii="Times New Roman" w:hAnsi="Times New Roman" w:cs="Times New Roman"/>
          <w:sz w:val="26"/>
          <w:szCs w:val="26"/>
        </w:rPr>
        <w:t xml:space="preserve"> de Carlos Arniches.</w:t>
      </w:r>
    </w:p>
    <w:p w:rsidR="00F93F54" w:rsidRPr="005106D9" w:rsidRDefault="00F93F54" w:rsidP="00F93F54">
      <w:pPr>
        <w:rPr>
          <w:rFonts w:ascii="Times New Roman" w:hAnsi="Times New Roman" w:cs="Times New Roman"/>
          <w:sz w:val="26"/>
          <w:szCs w:val="26"/>
        </w:rPr>
      </w:pPr>
    </w:p>
    <w:p w:rsidR="00F93F54" w:rsidRPr="005106D9" w:rsidRDefault="00F93F54" w:rsidP="00F93F54">
      <w:pPr>
        <w:rPr>
          <w:rFonts w:ascii="Times New Roman" w:hAnsi="Times New Roman" w:cs="Times New Roman"/>
          <w:sz w:val="26"/>
          <w:szCs w:val="26"/>
        </w:rPr>
      </w:pPr>
      <w:r w:rsidRPr="005106D9">
        <w:rPr>
          <w:rFonts w:ascii="Times New Roman" w:hAnsi="Times New Roman" w:cs="Times New Roman"/>
          <w:sz w:val="26"/>
          <w:szCs w:val="26"/>
        </w:rPr>
        <w:t>B</w:t>
      </w:r>
    </w:p>
    <w:p w:rsidR="00F93F54" w:rsidRPr="00F93F54" w:rsidRDefault="00F93F54" w:rsidP="00F93F54">
      <w:pPr>
        <w:shd w:val="clear" w:color="auto" w:fill="FFFFFF"/>
        <w:spacing w:before="300" w:after="150" w:line="240" w:lineRule="auto"/>
        <w:jc w:val="center"/>
        <w:outlineLvl w:val="2"/>
        <w:rPr>
          <w:rFonts w:ascii="Times New Roman" w:eastAsia="Times New Roman" w:hAnsi="Times New Roman" w:cs="Times New Roman"/>
          <w:b/>
          <w:bCs/>
          <w:color w:val="000000"/>
          <w:sz w:val="26"/>
          <w:szCs w:val="26"/>
          <w:lang w:eastAsia="es-ES"/>
        </w:rPr>
      </w:pPr>
      <w:hyperlink r:id="rId5" w:anchor="I_4_" w:history="1">
        <w:r w:rsidRPr="00F93F54">
          <w:rPr>
            <w:rFonts w:ascii="Times New Roman" w:eastAsia="Times New Roman" w:hAnsi="Times New Roman" w:cs="Times New Roman"/>
            <w:b/>
            <w:bCs/>
            <w:noProof/>
            <w:color w:val="000000"/>
            <w:sz w:val="26"/>
            <w:szCs w:val="26"/>
            <w:lang w:eastAsia="es-ES"/>
          </w:rPr>
          <w:drawing>
            <wp:anchor distT="0" distB="0" distL="0" distR="0" simplePos="0" relativeHeight="251659264" behindDoc="0" locked="0" layoutInCell="1" allowOverlap="0" wp14:anchorId="6F15695B" wp14:editId="5E1BC854">
              <wp:simplePos x="0" y="0"/>
              <wp:positionH relativeFrom="column">
                <wp:align>right</wp:align>
              </wp:positionH>
              <wp:positionV relativeFrom="line">
                <wp:posOffset>0</wp:posOffset>
              </wp:positionV>
              <wp:extent cx="123825" cy="95250"/>
              <wp:effectExtent l="0" t="0" r="9525" b="0"/>
              <wp:wrapSquare wrapText="bothSides"/>
              <wp:docPr id="1" name="Imagen 1" descr="Arrib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ib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8" w:anchor="I_6_" w:history="1">
        <w:r w:rsidRPr="00F93F54">
          <w:rPr>
            <w:rFonts w:ascii="Times New Roman" w:eastAsia="Times New Roman" w:hAnsi="Times New Roman" w:cs="Times New Roman"/>
            <w:b/>
            <w:bCs/>
            <w:noProof/>
            <w:color w:val="000000"/>
            <w:sz w:val="26"/>
            <w:szCs w:val="26"/>
            <w:lang w:eastAsia="es-ES"/>
          </w:rPr>
          <w:drawing>
            <wp:anchor distT="0" distB="0" distL="0" distR="0" simplePos="0" relativeHeight="251660288" behindDoc="0" locked="0" layoutInCell="1" allowOverlap="0" wp14:anchorId="2377C68A" wp14:editId="49AE6C0E">
              <wp:simplePos x="0" y="0"/>
              <wp:positionH relativeFrom="column">
                <wp:align>right</wp:align>
              </wp:positionH>
              <wp:positionV relativeFrom="line">
                <wp:posOffset>0</wp:posOffset>
              </wp:positionV>
              <wp:extent cx="123825" cy="95250"/>
              <wp:effectExtent l="0" t="0" r="9525" b="0"/>
              <wp:wrapSquare wrapText="bothSides"/>
              <wp:docPr id="2" name="Imagen 2" descr="Abaj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ajo">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F93F54">
        <w:rPr>
          <w:rFonts w:ascii="Times New Roman" w:eastAsia="Times New Roman" w:hAnsi="Times New Roman" w:cs="Times New Roman"/>
          <w:b/>
          <w:bCs/>
          <w:color w:val="000000"/>
          <w:sz w:val="26"/>
          <w:szCs w:val="26"/>
          <w:lang w:eastAsia="es-ES"/>
        </w:rPr>
        <w:t>Conveniencia del objeto de las leyes con el del interés personal</w:t>
      </w:r>
    </w:p>
    <w:p w:rsidR="00F93F54" w:rsidRPr="005106D9" w:rsidRDefault="00F93F54" w:rsidP="00F93F54">
      <w:pPr>
        <w:jc w:val="both"/>
        <w:rPr>
          <w:rFonts w:ascii="Times New Roman" w:hAnsi="Times New Roman" w:cs="Times New Roman"/>
          <w:sz w:val="26"/>
          <w:szCs w:val="26"/>
        </w:rPr>
      </w:pPr>
      <w:r w:rsidRPr="005106D9">
        <w:rPr>
          <w:rFonts w:ascii="Times New Roman" w:hAnsi="Times New Roman" w:cs="Times New Roman"/>
          <w:sz w:val="26"/>
          <w:szCs w:val="26"/>
        </w:rPr>
        <w:t xml:space="preserve">Este principio, aplicable </w:t>
      </w:r>
      <w:proofErr w:type="spellStart"/>
      <w:r w:rsidRPr="005106D9">
        <w:rPr>
          <w:rFonts w:ascii="Times New Roman" w:hAnsi="Times New Roman" w:cs="Times New Roman"/>
          <w:sz w:val="26"/>
          <w:szCs w:val="26"/>
        </w:rPr>
        <w:t>á</w:t>
      </w:r>
      <w:proofErr w:type="spellEnd"/>
      <w:r w:rsidRPr="005106D9">
        <w:rPr>
          <w:rFonts w:ascii="Times New Roman" w:hAnsi="Times New Roman" w:cs="Times New Roman"/>
          <w:sz w:val="26"/>
          <w:szCs w:val="26"/>
        </w:rPr>
        <w:t xml:space="preserve"> todos los objetos de la </w:t>
      </w:r>
      <w:proofErr w:type="spellStart"/>
      <w:r w:rsidRPr="005106D9">
        <w:rPr>
          <w:rFonts w:ascii="Times New Roman" w:hAnsi="Times New Roman" w:cs="Times New Roman"/>
          <w:sz w:val="26"/>
          <w:szCs w:val="26"/>
        </w:rPr>
        <w:t>legislacion</w:t>
      </w:r>
      <w:proofErr w:type="spellEnd"/>
      <w:r w:rsidRPr="005106D9">
        <w:rPr>
          <w:rFonts w:ascii="Times New Roman" w:hAnsi="Times New Roman" w:cs="Times New Roman"/>
          <w:sz w:val="26"/>
          <w:szCs w:val="26"/>
        </w:rPr>
        <w:t xml:space="preserve"> económica, es mucho </w:t>
      </w:r>
      <w:proofErr w:type="spellStart"/>
      <w:r w:rsidRPr="005106D9">
        <w:rPr>
          <w:rFonts w:ascii="Times New Roman" w:hAnsi="Times New Roman" w:cs="Times New Roman"/>
          <w:sz w:val="26"/>
          <w:szCs w:val="26"/>
        </w:rPr>
        <w:t>mas</w:t>
      </w:r>
      <w:proofErr w:type="spellEnd"/>
      <w:r w:rsidRPr="005106D9">
        <w:rPr>
          <w:rFonts w:ascii="Times New Roman" w:hAnsi="Times New Roman" w:cs="Times New Roman"/>
          <w:sz w:val="26"/>
          <w:szCs w:val="26"/>
        </w:rPr>
        <w:t xml:space="preserve"> perspicuo cuando se contrae al de las leyes agrarias. ¿Es otro, por ventura, que el de aumentar por medio del cultivo la riqueza pública hasta el sumo posible? Pues otro tanto se proponen los agentes de la agricultura tomados colectivamente, puesto que pretendiendo cada uno aumentar su fortuna particular hasta el sumo posible por medio del cultivo, es claro que su objeto es idéntico con el de las leyes agrarias, y tienen un mismo fin y una misma tendencia.</w:t>
      </w:r>
    </w:p>
    <w:p w:rsidR="00F93F54" w:rsidRPr="005106D9" w:rsidRDefault="00F93F54" w:rsidP="00F93F54">
      <w:pPr>
        <w:jc w:val="right"/>
        <w:rPr>
          <w:rFonts w:ascii="Times New Roman" w:hAnsi="Times New Roman" w:cs="Times New Roman"/>
          <w:sz w:val="26"/>
          <w:szCs w:val="26"/>
        </w:rPr>
      </w:pPr>
      <w:r w:rsidRPr="005106D9">
        <w:rPr>
          <w:rFonts w:ascii="Times New Roman" w:hAnsi="Times New Roman" w:cs="Times New Roman"/>
          <w:i/>
          <w:sz w:val="26"/>
          <w:szCs w:val="26"/>
        </w:rPr>
        <w:t>Informe sobre la ley agraria</w:t>
      </w:r>
      <w:r w:rsidRPr="005106D9">
        <w:rPr>
          <w:rFonts w:ascii="Times New Roman" w:hAnsi="Times New Roman" w:cs="Times New Roman"/>
          <w:sz w:val="26"/>
          <w:szCs w:val="26"/>
        </w:rPr>
        <w:t>, Melchor Gaspar de Jovellanos.</w:t>
      </w:r>
    </w:p>
    <w:p w:rsidR="00F93F54" w:rsidRDefault="00F93F54" w:rsidP="00F93F54">
      <w:pPr>
        <w:jc w:val="right"/>
        <w:rPr>
          <w:rFonts w:ascii="Times New Roman" w:hAnsi="Times New Roman" w:cs="Times New Roman"/>
          <w:sz w:val="24"/>
          <w:szCs w:val="24"/>
        </w:rPr>
      </w:pPr>
    </w:p>
    <w:p w:rsidR="005106D9" w:rsidRDefault="005106D9" w:rsidP="00F93F54">
      <w:pPr>
        <w:jc w:val="right"/>
        <w:rPr>
          <w:rFonts w:ascii="Times New Roman" w:hAnsi="Times New Roman" w:cs="Times New Roman"/>
          <w:sz w:val="24"/>
          <w:szCs w:val="24"/>
        </w:rPr>
      </w:pPr>
    </w:p>
    <w:p w:rsidR="005106D9" w:rsidRDefault="005106D9" w:rsidP="00F93F54">
      <w:pPr>
        <w:jc w:val="right"/>
        <w:rPr>
          <w:rFonts w:ascii="Times New Roman" w:hAnsi="Times New Roman" w:cs="Times New Roman"/>
          <w:sz w:val="24"/>
          <w:szCs w:val="24"/>
        </w:rPr>
      </w:pPr>
    </w:p>
    <w:p w:rsidR="005106D9" w:rsidRDefault="005106D9" w:rsidP="00F93F54">
      <w:pPr>
        <w:jc w:val="right"/>
        <w:rPr>
          <w:rFonts w:ascii="Times New Roman" w:hAnsi="Times New Roman" w:cs="Times New Roman"/>
          <w:sz w:val="24"/>
          <w:szCs w:val="24"/>
        </w:rPr>
      </w:pPr>
    </w:p>
    <w:p w:rsidR="005106D9" w:rsidRDefault="005106D9" w:rsidP="00F93F54">
      <w:pPr>
        <w:jc w:val="right"/>
        <w:rPr>
          <w:rFonts w:ascii="Times New Roman" w:hAnsi="Times New Roman" w:cs="Times New Roman"/>
          <w:sz w:val="24"/>
          <w:szCs w:val="24"/>
        </w:rPr>
      </w:pPr>
    </w:p>
    <w:p w:rsidR="005106D9" w:rsidRDefault="005106D9" w:rsidP="00F93F54">
      <w:pPr>
        <w:jc w:val="right"/>
        <w:rPr>
          <w:rFonts w:ascii="Times New Roman" w:hAnsi="Times New Roman" w:cs="Times New Roman"/>
          <w:sz w:val="24"/>
          <w:szCs w:val="24"/>
        </w:rPr>
      </w:pPr>
    </w:p>
    <w:p w:rsidR="005106D9" w:rsidRDefault="005106D9" w:rsidP="00F93F54">
      <w:pPr>
        <w:jc w:val="right"/>
        <w:rPr>
          <w:rFonts w:ascii="Times New Roman" w:hAnsi="Times New Roman" w:cs="Times New Roman"/>
          <w:sz w:val="24"/>
          <w:szCs w:val="24"/>
        </w:rPr>
      </w:pPr>
    </w:p>
    <w:p w:rsidR="005106D9" w:rsidRDefault="005106D9" w:rsidP="00F93F54">
      <w:pPr>
        <w:jc w:val="right"/>
        <w:rPr>
          <w:rFonts w:ascii="Times New Roman" w:hAnsi="Times New Roman" w:cs="Times New Roman"/>
          <w:sz w:val="24"/>
          <w:szCs w:val="24"/>
        </w:rPr>
      </w:pPr>
    </w:p>
    <w:p w:rsidR="00F93F54" w:rsidRDefault="005106D9" w:rsidP="005106D9">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Destaca los vulgarismos presentes en el siguiente texto y justifica por qué son vulgarismos y de qué clase:</w:t>
      </w:r>
    </w:p>
    <w:p w:rsidR="005106D9" w:rsidRPr="005106D9" w:rsidRDefault="005106D9" w:rsidP="005106D9">
      <w:pPr>
        <w:jc w:val="both"/>
        <w:rPr>
          <w:rFonts w:ascii="Times New Roman" w:hAnsi="Times New Roman" w:cs="Times New Roman"/>
          <w:sz w:val="24"/>
          <w:szCs w:val="24"/>
        </w:rPr>
      </w:pPr>
      <w:r w:rsidRPr="005106D9">
        <w:rPr>
          <w:rFonts w:ascii="Times New Roman" w:hAnsi="Times New Roman" w:cs="Times New Roman"/>
          <w:sz w:val="24"/>
          <w:szCs w:val="24"/>
        </w:rPr>
        <w:t xml:space="preserve">TOCHO. Un paquete de Fortuna, señora. (La anciana se lo alcanza y él se busca los duros disimulando, mientras el otro vigila de reojo. A una seña se lanzan al lío, amaneciendo en un tris en las manos del más joven un pistolón de aquí te espero, con el que se hace dueño de la situación.) ¡Manos arriba! ¡Esto es un atraco, como en el cine! ¡Señora, la pasta o </w:t>
      </w:r>
      <w:proofErr w:type="gramStart"/>
      <w:r w:rsidRPr="005106D9">
        <w:rPr>
          <w:rFonts w:ascii="Times New Roman" w:hAnsi="Times New Roman" w:cs="Times New Roman"/>
          <w:sz w:val="24"/>
          <w:szCs w:val="24"/>
        </w:rPr>
        <w:t>la</w:t>
      </w:r>
      <w:proofErr w:type="gramEnd"/>
      <w:r w:rsidRPr="005106D9">
        <w:rPr>
          <w:rFonts w:ascii="Times New Roman" w:hAnsi="Times New Roman" w:cs="Times New Roman"/>
          <w:sz w:val="24"/>
          <w:szCs w:val="24"/>
        </w:rPr>
        <w:t xml:space="preserve"> mando al otro barrio!</w:t>
      </w:r>
    </w:p>
    <w:p w:rsidR="005106D9" w:rsidRPr="005106D9" w:rsidRDefault="005106D9" w:rsidP="005106D9">
      <w:pPr>
        <w:jc w:val="both"/>
        <w:rPr>
          <w:rFonts w:ascii="Times New Roman" w:hAnsi="Times New Roman" w:cs="Times New Roman"/>
          <w:sz w:val="24"/>
          <w:szCs w:val="24"/>
        </w:rPr>
      </w:pPr>
      <w:r w:rsidRPr="005106D9">
        <w:rPr>
          <w:rFonts w:ascii="Times New Roman" w:hAnsi="Times New Roman" w:cs="Times New Roman"/>
          <w:sz w:val="24"/>
          <w:szCs w:val="24"/>
        </w:rPr>
        <w:t xml:space="preserve">ABUELA. </w:t>
      </w:r>
      <w:proofErr w:type="gramStart"/>
      <w:r w:rsidRPr="005106D9">
        <w:rPr>
          <w:rFonts w:ascii="Times New Roman" w:hAnsi="Times New Roman" w:cs="Times New Roman"/>
          <w:sz w:val="24"/>
          <w:szCs w:val="24"/>
        </w:rPr>
        <w:t>¡</w:t>
      </w:r>
      <w:proofErr w:type="gramEnd"/>
      <w:r w:rsidRPr="005106D9">
        <w:rPr>
          <w:rFonts w:ascii="Times New Roman" w:hAnsi="Times New Roman" w:cs="Times New Roman"/>
          <w:sz w:val="24"/>
          <w:szCs w:val="24"/>
        </w:rPr>
        <w:t>Ay, Jesús. María y José</w:t>
      </w:r>
      <w:proofErr w:type="gramStart"/>
      <w:r w:rsidRPr="005106D9">
        <w:rPr>
          <w:rFonts w:ascii="Times New Roman" w:hAnsi="Times New Roman" w:cs="Times New Roman"/>
          <w:sz w:val="24"/>
          <w:szCs w:val="24"/>
        </w:rPr>
        <w:t>!</w:t>
      </w:r>
      <w:proofErr w:type="gramEnd"/>
      <w:r w:rsidRPr="005106D9">
        <w:rPr>
          <w:rFonts w:ascii="Times New Roman" w:hAnsi="Times New Roman" w:cs="Times New Roman"/>
          <w:sz w:val="24"/>
          <w:szCs w:val="24"/>
        </w:rPr>
        <w:t xml:space="preserve"> ¡Ay, Cristo bendito! ¡Santa </w:t>
      </w:r>
      <w:proofErr w:type="spellStart"/>
      <w:r w:rsidRPr="005106D9">
        <w:rPr>
          <w:rFonts w:ascii="Times New Roman" w:hAnsi="Times New Roman" w:cs="Times New Roman"/>
          <w:sz w:val="24"/>
          <w:szCs w:val="24"/>
        </w:rPr>
        <w:t>Agueda</w:t>
      </w:r>
      <w:proofErr w:type="spellEnd"/>
      <w:r w:rsidRPr="005106D9">
        <w:rPr>
          <w:rFonts w:ascii="Times New Roman" w:hAnsi="Times New Roman" w:cs="Times New Roman"/>
          <w:sz w:val="24"/>
          <w:szCs w:val="24"/>
        </w:rPr>
        <w:t xml:space="preserve"> de mi corazón! ¡Santa Catalina de Siena! …</w:t>
      </w:r>
    </w:p>
    <w:p w:rsidR="005106D9" w:rsidRPr="005106D9" w:rsidRDefault="005106D9" w:rsidP="005106D9">
      <w:pPr>
        <w:jc w:val="both"/>
        <w:rPr>
          <w:rFonts w:ascii="Times New Roman" w:hAnsi="Times New Roman" w:cs="Times New Roman"/>
          <w:sz w:val="24"/>
          <w:szCs w:val="24"/>
        </w:rPr>
      </w:pPr>
      <w:r w:rsidRPr="005106D9">
        <w:rPr>
          <w:rFonts w:ascii="Times New Roman" w:hAnsi="Times New Roman" w:cs="Times New Roman"/>
          <w:sz w:val="24"/>
          <w:szCs w:val="24"/>
        </w:rPr>
        <w:t xml:space="preserve">TOCHO. Déjese de santos y levante el ladrillo. No nos busque complicaciones y a lo mejor le dejamos </w:t>
      </w:r>
      <w:proofErr w:type="spellStart"/>
      <w:r w:rsidRPr="005106D9">
        <w:rPr>
          <w:rFonts w:ascii="Times New Roman" w:hAnsi="Times New Roman" w:cs="Times New Roman"/>
          <w:sz w:val="24"/>
          <w:szCs w:val="24"/>
        </w:rPr>
        <w:t>pa</w:t>
      </w:r>
      <w:proofErr w:type="spellEnd"/>
      <w:r w:rsidRPr="005106D9">
        <w:rPr>
          <w:rFonts w:ascii="Times New Roman" w:hAnsi="Times New Roman" w:cs="Times New Roman"/>
          <w:sz w:val="24"/>
          <w:szCs w:val="24"/>
        </w:rPr>
        <w:t xml:space="preserve"> la compra de mañana. </w:t>
      </w:r>
      <w:proofErr w:type="gramStart"/>
      <w:r w:rsidRPr="005106D9">
        <w:rPr>
          <w:rFonts w:ascii="Times New Roman" w:hAnsi="Times New Roman" w:cs="Times New Roman"/>
          <w:sz w:val="24"/>
          <w:szCs w:val="24"/>
        </w:rPr>
        <w:t>¡</w:t>
      </w:r>
      <w:proofErr w:type="gramEnd"/>
      <w:r w:rsidRPr="005106D9">
        <w:rPr>
          <w:rFonts w:ascii="Times New Roman" w:hAnsi="Times New Roman" w:cs="Times New Roman"/>
          <w:sz w:val="24"/>
          <w:szCs w:val="24"/>
        </w:rPr>
        <w:t>Venga. Que se nos hace tarde y nos van a cerrar</w:t>
      </w:r>
      <w:proofErr w:type="gramStart"/>
      <w:r w:rsidRPr="005106D9">
        <w:rPr>
          <w:rFonts w:ascii="Times New Roman" w:hAnsi="Times New Roman" w:cs="Times New Roman"/>
          <w:sz w:val="24"/>
          <w:szCs w:val="24"/>
        </w:rPr>
        <w:t>!</w:t>
      </w:r>
      <w:proofErr w:type="gramEnd"/>
      <w:r w:rsidRPr="005106D9">
        <w:rPr>
          <w:rFonts w:ascii="Times New Roman" w:hAnsi="Times New Roman" w:cs="Times New Roman"/>
          <w:sz w:val="24"/>
          <w:szCs w:val="24"/>
        </w:rPr>
        <w:t xml:space="preserve"> ¡Qué pasa! ¡La pasta o la pego un tiro, ya!</w:t>
      </w:r>
    </w:p>
    <w:p w:rsidR="005106D9" w:rsidRPr="005106D9" w:rsidRDefault="005106D9" w:rsidP="005106D9">
      <w:pPr>
        <w:jc w:val="both"/>
        <w:rPr>
          <w:rFonts w:ascii="Times New Roman" w:hAnsi="Times New Roman" w:cs="Times New Roman"/>
          <w:sz w:val="24"/>
          <w:szCs w:val="24"/>
        </w:rPr>
      </w:pPr>
      <w:r w:rsidRPr="005106D9">
        <w:rPr>
          <w:rFonts w:ascii="Times New Roman" w:hAnsi="Times New Roman" w:cs="Times New Roman"/>
          <w:sz w:val="24"/>
          <w:szCs w:val="24"/>
        </w:rPr>
        <w:t xml:space="preserve">LEANDRO. (Entrando desde la puerta.) ¿Qué? ¿Está sorda o no oye? ¡El dinero! (LA ABUELA, que se ha quedado un momento petrificada, se arranca de repente por peteneras y se pone a dar unos gritos que </w:t>
      </w:r>
      <w:proofErr w:type="spellStart"/>
      <w:r w:rsidRPr="005106D9">
        <w:rPr>
          <w:rFonts w:ascii="Times New Roman" w:hAnsi="Times New Roman" w:cs="Times New Roman"/>
          <w:sz w:val="24"/>
          <w:szCs w:val="24"/>
        </w:rPr>
        <w:t>pa</w:t>
      </w:r>
      <w:proofErr w:type="spellEnd"/>
      <w:r w:rsidRPr="005106D9">
        <w:rPr>
          <w:rFonts w:ascii="Times New Roman" w:hAnsi="Times New Roman" w:cs="Times New Roman"/>
          <w:sz w:val="24"/>
          <w:szCs w:val="24"/>
        </w:rPr>
        <w:t xml:space="preserve"> qué</w:t>
      </w:r>
    </w:p>
    <w:p w:rsidR="005106D9" w:rsidRPr="005106D9" w:rsidRDefault="005106D9" w:rsidP="005106D9">
      <w:pPr>
        <w:jc w:val="both"/>
        <w:rPr>
          <w:rFonts w:ascii="Times New Roman" w:hAnsi="Times New Roman" w:cs="Times New Roman"/>
          <w:sz w:val="24"/>
          <w:szCs w:val="24"/>
        </w:rPr>
      </w:pPr>
      <w:r w:rsidRPr="005106D9">
        <w:rPr>
          <w:rFonts w:ascii="Times New Roman" w:hAnsi="Times New Roman" w:cs="Times New Roman"/>
          <w:sz w:val="24"/>
          <w:szCs w:val="24"/>
        </w:rPr>
        <w:t>ABUELA. ¡Socorro! ¡Socorro, que nos roban!</w:t>
      </w:r>
    </w:p>
    <w:p w:rsidR="005106D9" w:rsidRPr="005106D9" w:rsidRDefault="005106D9" w:rsidP="005106D9">
      <w:pPr>
        <w:jc w:val="both"/>
        <w:rPr>
          <w:rFonts w:ascii="Times New Roman" w:hAnsi="Times New Roman" w:cs="Times New Roman"/>
          <w:sz w:val="24"/>
          <w:szCs w:val="24"/>
        </w:rPr>
      </w:pPr>
      <w:r w:rsidRPr="005106D9">
        <w:rPr>
          <w:rFonts w:ascii="Times New Roman" w:hAnsi="Times New Roman" w:cs="Times New Roman"/>
          <w:sz w:val="24"/>
          <w:szCs w:val="24"/>
        </w:rPr>
        <w:t>LEANDRO. ¡Agarra a esa loca, que nos manda a los dos a Carabanchel!</w:t>
      </w:r>
    </w:p>
    <w:p w:rsidR="005106D9" w:rsidRPr="005106D9" w:rsidRDefault="005106D9" w:rsidP="005106D9">
      <w:pPr>
        <w:jc w:val="both"/>
        <w:rPr>
          <w:rFonts w:ascii="Times New Roman" w:hAnsi="Times New Roman" w:cs="Times New Roman"/>
          <w:sz w:val="24"/>
          <w:szCs w:val="24"/>
        </w:rPr>
      </w:pPr>
      <w:r w:rsidRPr="005106D9">
        <w:rPr>
          <w:rFonts w:ascii="Times New Roman" w:hAnsi="Times New Roman" w:cs="Times New Roman"/>
          <w:sz w:val="24"/>
          <w:szCs w:val="24"/>
        </w:rPr>
        <w:t xml:space="preserve">TOCHO. ¡Calle! </w:t>
      </w:r>
      <w:proofErr w:type="gramStart"/>
      <w:r w:rsidRPr="005106D9">
        <w:rPr>
          <w:rFonts w:ascii="Times New Roman" w:hAnsi="Times New Roman" w:cs="Times New Roman"/>
          <w:sz w:val="24"/>
          <w:szCs w:val="24"/>
        </w:rPr>
        <w:t>¡</w:t>
      </w:r>
      <w:proofErr w:type="gramEnd"/>
      <w:r w:rsidRPr="005106D9">
        <w:rPr>
          <w:rFonts w:ascii="Times New Roman" w:hAnsi="Times New Roman" w:cs="Times New Roman"/>
          <w:sz w:val="24"/>
          <w:szCs w:val="24"/>
        </w:rPr>
        <w:t>Calle, condenada, o la … ¡ (TOCHO la sujeta a duras penas tapándole la boca, mientras LEANDRO echa el cierre al negocio, atrancando la puerta. Luego saca una navaja y avanza hacia la vieja a la cosa se pone negra y a punto de salir en El Caso en la primera página.)</w:t>
      </w:r>
    </w:p>
    <w:p w:rsidR="005106D9" w:rsidRPr="005106D9" w:rsidRDefault="005106D9" w:rsidP="005106D9">
      <w:pPr>
        <w:jc w:val="both"/>
        <w:rPr>
          <w:rFonts w:ascii="Times New Roman" w:hAnsi="Times New Roman" w:cs="Times New Roman"/>
          <w:sz w:val="24"/>
          <w:szCs w:val="24"/>
        </w:rPr>
      </w:pPr>
      <w:r w:rsidRPr="005106D9">
        <w:rPr>
          <w:rFonts w:ascii="Times New Roman" w:hAnsi="Times New Roman" w:cs="Times New Roman"/>
          <w:sz w:val="24"/>
          <w:szCs w:val="24"/>
        </w:rPr>
        <w:t>LEANDRO. ¡A ver si nos estamos quieta! Esto no es una broma. Si grita otra vez le saco las tripas al aire a ventilarse ¿me oye?</w:t>
      </w:r>
    </w:p>
    <w:p w:rsidR="005106D9" w:rsidRPr="005106D9" w:rsidRDefault="005106D9" w:rsidP="005106D9">
      <w:pPr>
        <w:jc w:val="both"/>
        <w:rPr>
          <w:rFonts w:ascii="Times New Roman" w:hAnsi="Times New Roman" w:cs="Times New Roman"/>
          <w:sz w:val="24"/>
          <w:szCs w:val="24"/>
        </w:rPr>
      </w:pPr>
      <w:r w:rsidRPr="005106D9">
        <w:rPr>
          <w:rFonts w:ascii="Times New Roman" w:hAnsi="Times New Roman" w:cs="Times New Roman"/>
          <w:sz w:val="24"/>
          <w:szCs w:val="24"/>
        </w:rPr>
        <w:t>TOCHO. ¡Será animal, no se pone a dar gritos así por las buenas! (Se oye un ruido arriba.) ¡</w:t>
      </w:r>
      <w:proofErr w:type="spellStart"/>
      <w:r w:rsidRPr="005106D9">
        <w:rPr>
          <w:rFonts w:ascii="Times New Roman" w:hAnsi="Times New Roman" w:cs="Times New Roman"/>
          <w:sz w:val="24"/>
          <w:szCs w:val="24"/>
        </w:rPr>
        <w:t>Chiss</w:t>
      </w:r>
      <w:proofErr w:type="spellEnd"/>
      <w:r w:rsidRPr="005106D9">
        <w:rPr>
          <w:rFonts w:ascii="Times New Roman" w:hAnsi="Times New Roman" w:cs="Times New Roman"/>
          <w:sz w:val="24"/>
          <w:szCs w:val="24"/>
        </w:rPr>
        <w:t>, hay alguien arriba! ¡La escalera, cuidado! (Sujeta a la vieja apuntándola, mientras LEANIDRO, navaja en mano, se esconde junto a la escalera para coger al que baje. Aparece entonces ÁNGELES, la nieta, delgaducha y con gafas.)</w:t>
      </w:r>
    </w:p>
    <w:sectPr w:rsidR="005106D9" w:rsidRPr="005106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E46C53"/>
    <w:multiLevelType w:val="hybridMultilevel"/>
    <w:tmpl w:val="1AFA4B44"/>
    <w:lvl w:ilvl="0" w:tplc="C3BC8184">
      <w:start w:val="1"/>
      <w:numFmt w:val="decimal"/>
      <w:lvlText w:val="%1-"/>
      <w:lvlJc w:val="left"/>
      <w:pPr>
        <w:ind w:left="720" w:hanging="360"/>
      </w:pPr>
      <w:rPr>
        <w:rFonts w:ascii="Times New Roman" w:eastAsiaTheme="minorHAnsi"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F54"/>
    <w:rsid w:val="005106D9"/>
    <w:rsid w:val="00AB6A42"/>
    <w:rsid w:val="00CA2E73"/>
    <w:rsid w:val="00F93F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ABFD1-2D5E-4FB9-9020-E0234DB0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0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214355">
      <w:bodyDiv w:val="1"/>
      <w:marLeft w:val="0"/>
      <w:marRight w:val="0"/>
      <w:marTop w:val="0"/>
      <w:marBottom w:val="0"/>
      <w:divBdr>
        <w:top w:val="none" w:sz="0" w:space="0" w:color="auto"/>
        <w:left w:val="none" w:sz="0" w:space="0" w:color="auto"/>
        <w:bottom w:val="none" w:sz="0" w:space="0" w:color="auto"/>
        <w:right w:val="none" w:sz="0" w:space="0" w:color="auto"/>
      </w:divBdr>
    </w:div>
    <w:div w:id="112245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vantesvirtual.com/obra-visor/informe-sobre-la-ley-agraria--0/html/fedbbe9c-82b1-11df-acc7-002185ce6064_6.html"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rvantesvirtual.com/obra-visor/informe-sobre-la-ley-agraria--0/html/fedbbe9c-82b1-11df-acc7-002185ce6064_6.html#I_4_" TargetMode="External"/><Relationship Id="rId11" Type="http://schemas.openxmlformats.org/officeDocument/2006/relationships/fontTable" Target="fontTable.xml"/><Relationship Id="rId5" Type="http://schemas.openxmlformats.org/officeDocument/2006/relationships/hyperlink" Target="http://www.cervantesvirtual.com/obra-visor/informe-sobre-la-ley-agraria--0/html/fedbbe9c-82b1-11df-acc7-002185ce6064_6.html" TargetMode="Externa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www.cervantesvirtual.com/obra-visor/informe-sobre-la-ley-agraria--0/html/fedbbe9c-82b1-11df-acc7-002185ce6064_6.html#I_6_"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538</Words>
  <Characters>2962</Characters>
  <Application>Microsoft Office Word</Application>
  <DocSecurity>0</DocSecurity>
  <Lines>24</Lines>
  <Paragraphs>6</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//Conveniencia del objeto de las leyes con el del interés personal</vt:lpstr>
    </vt:vector>
  </TitlesOfParts>
  <Company>HP</Company>
  <LinksUpToDate>false</LinksUpToDate>
  <CharactersWithSpaces>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k</dc:creator>
  <cp:keywords/>
  <dc:description/>
  <cp:lastModifiedBy>fernando k</cp:lastModifiedBy>
  <cp:revision>2</cp:revision>
  <dcterms:created xsi:type="dcterms:W3CDTF">2020-03-30T08:41:00Z</dcterms:created>
  <dcterms:modified xsi:type="dcterms:W3CDTF">2020-03-30T09:15:00Z</dcterms:modified>
</cp:coreProperties>
</file>